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2F543">
      <w:pPr>
        <w:spacing w:line="360" w:lineRule="auto"/>
        <w:jc w:val="center"/>
        <w:rPr>
          <w:rFonts w:ascii="Times New Roman" w:hAnsi="Times New Roman" w:eastAsia="新宋体"/>
          <w:b/>
          <w:sz w:val="30"/>
          <w:szCs w:val="30"/>
        </w:rPr>
      </w:pPr>
      <w:r>
        <w:rPr>
          <w:rFonts w:hint="eastAsia" w:ascii="Times New Roman" w:hAnsi="Times New Roman" w:eastAsia="新宋体"/>
          <w:b/>
          <w:sz w:val="30"/>
          <w:szCs w:val="30"/>
          <w:highlight w:val="yellow"/>
        </w:rPr>
        <w:t>xxx</w:t>
      </w:r>
      <w:r>
        <w:rPr>
          <w:rFonts w:hint="eastAsia" w:ascii="Times New Roman" w:hAnsi="Times New Roman" w:eastAsia="新宋体"/>
          <w:b/>
          <w:sz w:val="30"/>
          <w:szCs w:val="30"/>
        </w:rPr>
        <w:t>课件</w:t>
      </w:r>
    </w:p>
    <w:p w14:paraId="75F733F4">
      <w:pPr>
        <w:spacing w:line="360" w:lineRule="auto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</w:rPr>
        <w:t>注意</w:t>
      </w:r>
      <w:r>
        <w:rPr>
          <w:rFonts w:hint="eastAsia"/>
          <w:color w:val="FF0000"/>
          <w:lang w:eastAsia="zh-CN"/>
        </w:rPr>
        <w:t>：</w:t>
      </w:r>
      <w:r>
        <w:rPr>
          <w:rFonts w:hint="eastAsia"/>
          <w:color w:val="FF0000"/>
          <w:lang w:val="en-US" w:eastAsia="zh-CN"/>
        </w:rPr>
        <w:t>模板中标为</w:t>
      </w:r>
      <w:r>
        <w:rPr>
          <w:rFonts w:hint="eastAsia"/>
          <w:color w:val="FF0000"/>
          <w:highlight w:val="yellow"/>
          <w:lang w:val="en-US" w:eastAsia="zh-CN"/>
        </w:rPr>
        <w:t>黄色的部分</w:t>
      </w:r>
      <w:r>
        <w:rPr>
          <w:rFonts w:hint="eastAsia"/>
          <w:color w:val="FF0000"/>
          <w:lang w:val="en-US" w:eastAsia="zh-CN"/>
        </w:rPr>
        <w:t>是必须写明的内容，否则导入时无法正确识别！</w:t>
      </w:r>
    </w:p>
    <w:p w14:paraId="2B1AC134">
      <w:pPr>
        <w:spacing w:line="360" w:lineRule="auto"/>
        <w:rPr>
          <w:rFonts w:hint="eastAsia" w:eastAsiaTheme="minorEastAsia"/>
          <w:color w:val="auto"/>
          <w:lang w:eastAsia="zh-CN"/>
        </w:rPr>
      </w:pPr>
      <w:r>
        <w:rPr>
          <w:rFonts w:hint="eastAsia"/>
          <w:color w:val="auto"/>
          <w:lang w:val="en-US" w:eastAsia="zh-CN"/>
        </w:rPr>
        <w:t>黄色部分包含：</w:t>
      </w:r>
      <w:r>
        <w:rPr>
          <w:rFonts w:hint="eastAsia"/>
          <w:b/>
          <w:bCs/>
          <w:color w:val="auto"/>
          <w:lang w:val="en-US" w:eastAsia="zh-CN"/>
        </w:rPr>
        <w:t>课件名称</w:t>
      </w:r>
      <w:r>
        <w:rPr>
          <w:rFonts w:hint="eastAsia"/>
          <w:color w:val="auto"/>
          <w:lang w:val="en-US" w:eastAsia="zh-CN"/>
        </w:rPr>
        <w:t>、</w:t>
      </w:r>
      <w:r>
        <w:rPr>
          <w:rFonts w:hint="eastAsia"/>
          <w:b/>
          <w:bCs/>
          <w:color w:val="auto"/>
          <w:lang w:val="en-US" w:eastAsia="zh-CN"/>
        </w:rPr>
        <w:t>题号</w:t>
      </w:r>
      <w:r>
        <w:rPr>
          <w:rFonts w:hint="eastAsia"/>
          <w:color w:val="auto"/>
          <w:lang w:val="en-US" w:eastAsia="zh-CN"/>
        </w:rPr>
        <w:t>、</w:t>
      </w:r>
      <w:r>
        <w:rPr>
          <w:rFonts w:hint="eastAsia"/>
          <w:b/>
          <w:bCs/>
          <w:color w:val="auto"/>
        </w:rPr>
        <w:t>分数</w:t>
      </w:r>
      <w:r>
        <w:rPr>
          <w:rFonts w:hint="eastAsia"/>
          <w:b/>
          <w:bCs/>
          <w:color w:val="auto"/>
          <w:lang w:eastAsia="zh-CN"/>
        </w:rPr>
        <w:t>、</w:t>
      </w:r>
      <w:r>
        <w:rPr>
          <w:rFonts w:hint="eastAsia"/>
          <w:b/>
          <w:bCs/>
          <w:color w:val="auto"/>
        </w:rPr>
        <w:t>题型</w:t>
      </w:r>
      <w:r>
        <w:rPr>
          <w:rFonts w:hint="eastAsia"/>
          <w:color w:val="auto"/>
        </w:rPr>
        <w:t>（</w:t>
      </w:r>
      <w:r>
        <w:rPr>
          <w:rFonts w:hint="eastAsia"/>
          <w:color w:val="auto"/>
          <w:lang w:val="en-US" w:eastAsia="zh-CN"/>
        </w:rPr>
        <w:t>单选</w:t>
      </w:r>
      <w:bookmarkStart w:id="0" w:name="_GoBack"/>
      <w:bookmarkEnd w:id="0"/>
      <w:r>
        <w:rPr>
          <w:rFonts w:hint="eastAsia"/>
          <w:color w:val="auto"/>
        </w:rPr>
        <w:t>题、多选题、判断题、主观题）</w:t>
      </w:r>
      <w:r>
        <w:rPr>
          <w:rFonts w:hint="eastAsia"/>
          <w:color w:val="auto"/>
          <w:lang w:eastAsia="zh-CN"/>
        </w:rPr>
        <w:t>。</w:t>
      </w:r>
    </w:p>
    <w:p w14:paraId="46002F1B">
      <w:pPr>
        <w:spacing w:line="360" w:lineRule="auto"/>
        <w:rPr>
          <w:rFonts w:hint="eastAsia"/>
          <w:color w:val="auto"/>
        </w:rPr>
      </w:pPr>
      <w:r>
        <w:rPr>
          <w:rFonts w:hint="eastAsia"/>
          <w:color w:val="0000FF"/>
          <w:lang w:val="en-US" w:eastAsia="zh-CN"/>
        </w:rPr>
        <w:t>【蓝色】</w:t>
      </w:r>
      <w:r>
        <w:rPr>
          <w:rFonts w:hint="eastAsia"/>
          <w:color w:val="auto"/>
          <w:lang w:val="en-US" w:eastAsia="zh-CN"/>
        </w:rPr>
        <w:t>部分如果没有</w:t>
      </w:r>
      <w:r>
        <w:rPr>
          <w:rFonts w:hint="eastAsia"/>
          <w:color w:val="auto"/>
        </w:rPr>
        <w:t>可以</w:t>
      </w:r>
      <w:r>
        <w:rPr>
          <w:rFonts w:hint="eastAsia"/>
          <w:color w:val="auto"/>
          <w:lang w:val="en-US" w:eastAsia="zh-CN"/>
        </w:rPr>
        <w:t>删除掉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但如果填写则必须使用【XX】才能识别为正确的内容</w:t>
      </w:r>
      <w:r>
        <w:rPr>
          <w:rFonts w:hint="eastAsia"/>
          <w:color w:val="auto"/>
        </w:rPr>
        <w:t>。</w:t>
      </w:r>
    </w:p>
    <w:p w14:paraId="481502F3">
      <w:pPr>
        <w:spacing w:line="360" w:lineRule="auto"/>
        <w:rPr>
          <w:rFonts w:hint="eastAsia"/>
          <w:color w:val="auto"/>
        </w:rPr>
      </w:pPr>
    </w:p>
    <w:p w14:paraId="26A238E5">
      <w:pPr>
        <w:spacing w:line="360" w:lineRule="auto"/>
        <w:ind w:left="273" w:hanging="273" w:hangingChars="130"/>
      </w:pPr>
      <w:r>
        <w:rPr>
          <w:rFonts w:ascii="Times New Roman" w:hAnsi="Times New Roman" w:eastAsia="新宋体"/>
          <w:szCs w:val="21"/>
          <w:highlight w:val="yellow"/>
        </w:rPr>
        <w:t>1</w:t>
      </w:r>
      <w:r>
        <w:rPr>
          <w:rFonts w:hint="eastAsia" w:ascii="Times New Roman" w:hAnsi="Times New Roman" w:eastAsia="新宋体"/>
          <w:szCs w:val="21"/>
          <w:highlight w:val="yellow"/>
        </w:rPr>
        <w:t>．（</w:t>
      </w:r>
      <w:r>
        <w:rPr>
          <w:rFonts w:ascii="Times New Roman" w:hAnsi="Times New Roman" w:eastAsia="新宋体"/>
          <w:szCs w:val="21"/>
          <w:highlight w:val="yellow"/>
        </w:rPr>
        <w:t>3</w:t>
      </w:r>
      <w:r>
        <w:rPr>
          <w:rFonts w:hint="eastAsia" w:ascii="Times New Roman" w:hAnsi="Times New Roman" w:eastAsia="新宋体"/>
          <w:szCs w:val="21"/>
          <w:highlight w:val="yellow"/>
        </w:rPr>
        <w:t>分）（</w:t>
      </w:r>
      <w:r>
        <w:rPr>
          <w:rFonts w:hint="eastAsia" w:ascii="Times New Roman" w:hAnsi="Times New Roman" w:eastAsia="新宋体"/>
          <w:szCs w:val="21"/>
          <w:highlight w:val="yellow"/>
          <w:lang w:val="en-US" w:eastAsia="zh-CN"/>
        </w:rPr>
        <w:t>单选</w:t>
      </w:r>
      <w:r>
        <w:rPr>
          <w:rFonts w:hint="eastAsia" w:ascii="Times New Roman" w:hAnsi="Times New Roman" w:eastAsia="新宋体"/>
          <w:szCs w:val="21"/>
          <w:highlight w:val="yellow"/>
        </w:rPr>
        <w:t>题）</w:t>
      </w:r>
      <w:r>
        <w:rPr>
          <w:rFonts w:ascii="Times New Roman" w:hAnsi="Times New Roman" w:eastAsia="新宋体"/>
          <w:szCs w:val="21"/>
        </w:rPr>
        <w:t>63</w:t>
      </w:r>
      <w:r>
        <w:rPr>
          <w:rFonts w:hint="eastAsia" w:ascii="Times New Roman" w:hAnsi="Times New Roman" w:eastAsia="新宋体"/>
          <w:szCs w:val="21"/>
        </w:rPr>
        <w:t>的倒数是（　　）</w:t>
      </w:r>
    </w:p>
    <w:p w14:paraId="655494C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hAnsi="Times New Roman" w:eastAsia="新宋体"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．﹣</w:t>
      </w:r>
      <w:r>
        <w:rPr>
          <w:rFonts w:ascii="Times New Roman" w:hAnsi="Times New Roman" w:eastAsia="新宋体"/>
          <w:szCs w:val="21"/>
        </w:rPr>
        <w:t>63</w:t>
      </w:r>
      <w:r>
        <w:tab/>
      </w:r>
      <w:r>
        <w:rPr>
          <w:rFonts w:ascii="Times New Roman" w:hAnsi="Times New Roman" w:eastAsia="新宋体"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．</w:t>
      </w:r>
      <w:r>
        <w:rPr>
          <w:rFonts w:ascii="Times New Roman" w:hAnsi="Times New Roman" w:eastAsia="新宋体"/>
          <w:szCs w:val="21"/>
        </w:rPr>
        <w:t>36</w:t>
      </w:r>
      <w:r>
        <w:tab/>
      </w:r>
      <w:r>
        <w:rPr>
          <w:rFonts w:ascii="Times New Roman" w:hAnsi="Times New Roman" w:eastAsia="新宋体"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．</w:t>
      </w:r>
      <m:oMath>
        <m:r>
          <m:rPr/>
          <w:rPr>
            <w:rFonts w:hint="eastAsia" w:ascii="Cambria Math" w:hAnsi="Cambria Math" w:eastAsia="新宋体"/>
            <w:szCs w:val="21"/>
          </w:rPr>
          <m:t>−</m:t>
        </m:r>
        <m:f>
          <m:fPr>
            <m:ctrlPr>
              <w:rPr>
                <w:rFonts w:ascii="Cambria Math" w:hAnsi="Cambria Math" w:eastAsia="新宋体"/>
                <w:sz w:val="28"/>
                <w:szCs w:val="28"/>
              </w:rPr>
            </m:ctrlPr>
          </m:fPr>
          <m:num>
            <m:r>
              <m:rPr/>
              <w:rPr>
                <w:rFonts w:ascii="Cambria Math" w:hAnsi="Cambria Math" w:eastAsia="新宋体"/>
                <w:sz w:val="28"/>
                <w:szCs w:val="28"/>
              </w:rPr>
              <m:t>1</m:t>
            </m:r>
            <m:ctrlPr>
              <w:rPr>
                <w:rFonts w:ascii="Cambria Math" w:hAnsi="Cambria Math" w:eastAsia="新宋体"/>
                <w:sz w:val="28"/>
                <w:szCs w:val="28"/>
              </w:rPr>
            </m:ctrlPr>
          </m:num>
          <m:den>
            <m:r>
              <m:rPr/>
              <w:rPr>
                <w:rFonts w:ascii="Cambria Math" w:hAnsi="Cambria Math" w:eastAsia="新宋体"/>
                <w:sz w:val="28"/>
                <w:szCs w:val="28"/>
              </w:rPr>
              <m:t>63</m:t>
            </m:r>
            <m:ctrlPr>
              <w:rPr>
                <w:rFonts w:ascii="Cambria Math" w:hAnsi="Cambria Math" w:eastAsia="新宋体"/>
                <w:sz w:val="28"/>
                <w:szCs w:val="28"/>
              </w:rPr>
            </m:ctrlPr>
          </m:den>
        </m:f>
      </m:oMath>
      <w:r>
        <w:tab/>
      </w:r>
      <w:r>
        <w:rPr>
          <w:rFonts w:ascii="Times New Roman" w:hAnsi="Times New Roman" w:eastAsia="新宋体"/>
          <w:szCs w:val="21"/>
        </w:rPr>
        <w:t>D</w:t>
      </w:r>
      <w:r>
        <w:rPr>
          <w:rFonts w:hint="eastAsia" w:ascii="Times New Roman" w:hAnsi="Times New Roman" w:eastAsia="新宋体"/>
          <w:szCs w:val="21"/>
        </w:rPr>
        <w:t>．</w:t>
      </w:r>
      <m:oMath>
        <m:f>
          <m:fPr>
            <m:ctrlPr>
              <w:rPr>
                <w:rFonts w:hint="eastAsia" w:ascii="Cambria Math" w:hAnsi="Cambria Math" w:eastAsia="新宋体"/>
                <w:sz w:val="28"/>
                <w:szCs w:val="28"/>
              </w:rPr>
            </m:ctrlPr>
          </m:fPr>
          <m:num>
            <m:r>
              <m:rPr/>
              <w:rPr>
                <w:rFonts w:hint="default" w:ascii="Cambria Math" w:hAnsi="Cambria Math" w:eastAsia="新宋体"/>
                <w:sz w:val="28"/>
                <w:szCs w:val="28"/>
                <w:lang w:val="en-US" w:eastAsia="zh-CN"/>
              </w:rPr>
              <m:t>1</m:t>
            </m:r>
            <m:ctrlPr>
              <w:rPr>
                <w:rFonts w:hint="eastAsia" w:ascii="Cambria Math" w:hAnsi="Cambria Math" w:eastAsia="新宋体"/>
                <w:sz w:val="28"/>
                <w:szCs w:val="28"/>
              </w:rPr>
            </m:ctrlPr>
          </m:num>
          <m:den>
            <m:r>
              <m:rPr/>
              <w:rPr>
                <w:rFonts w:ascii="Cambria Math" w:hAnsi="Cambria Math" w:eastAsia="新宋体"/>
                <w:sz w:val="28"/>
                <w:szCs w:val="28"/>
              </w:rPr>
              <m:t>63</m:t>
            </m:r>
            <m:ctrlPr>
              <w:rPr>
                <w:rFonts w:hint="eastAsia" w:ascii="Cambria Math" w:hAnsi="Cambria Math" w:eastAsia="新宋体"/>
                <w:sz w:val="28"/>
                <w:szCs w:val="28"/>
              </w:rPr>
            </m:ctrlPr>
          </m:den>
        </m:f>
      </m:oMath>
    </w:p>
    <w:p w14:paraId="7FB10F8A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hint="eastAsia" w:ascii="Times New Roman" w:hAnsi="Times New Roman" w:eastAsia="新宋体"/>
          <w:color w:val="0000FF"/>
          <w:szCs w:val="21"/>
        </w:rPr>
        <w:t>【答案】</w:t>
      </w:r>
      <w:r>
        <w:rPr>
          <w:rFonts w:ascii="Times New Roman" w:hAnsi="Times New Roman" w:eastAsia="新宋体"/>
          <w:i/>
          <w:szCs w:val="21"/>
        </w:rPr>
        <w:t>D</w:t>
      </w:r>
    </w:p>
    <w:p w14:paraId="46AE2934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【分析】</w:t>
      </w:r>
      <w:r>
        <w:rPr>
          <w:rFonts w:hint="eastAsia" w:ascii="Times New Roman" w:hAnsi="Times New Roman" w:eastAsia="新宋体"/>
          <w:szCs w:val="21"/>
        </w:rPr>
        <w:t>直接根据倒数的定义作答即可．</w:t>
      </w:r>
    </w:p>
    <w:p w14:paraId="226F8456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【解答】</w:t>
      </w:r>
      <w:r>
        <w:rPr>
          <w:rFonts w:hint="eastAsia" w:ascii="Times New Roman" w:hAnsi="Times New Roman" w:eastAsia="新宋体"/>
          <w:szCs w:val="21"/>
        </w:rPr>
        <w:t>解：</w:t>
      </w:r>
      <w:r>
        <w:rPr>
          <w:rFonts w:ascii="Times New Roman" w:hAnsi="Times New Roman" w:eastAsia="新宋体"/>
          <w:szCs w:val="21"/>
        </w:rPr>
        <w:t>63</w:t>
      </w:r>
      <w:r>
        <w:rPr>
          <w:rFonts w:hint="eastAsia" w:ascii="Times New Roman" w:hAnsi="Times New Roman" w:eastAsia="新宋体"/>
          <w:szCs w:val="21"/>
        </w:rPr>
        <w:t>的倒数是</w:t>
      </w:r>
      <m:oMath>
        <m:f>
          <m:fPr>
            <m:ctrlPr>
              <w:rPr>
                <w:rFonts w:hint="eastAsia" w:ascii="Cambria Math" w:hAnsi="Cambria Math" w:eastAsia="新宋体"/>
                <w:sz w:val="28"/>
                <w:szCs w:val="28"/>
              </w:rPr>
            </m:ctrlPr>
          </m:fPr>
          <m:num>
            <m:r>
              <m:rPr/>
              <w:rPr>
                <w:rFonts w:ascii="Cambria Math" w:hAnsi="Cambria Math" w:eastAsia="新宋体"/>
                <w:sz w:val="28"/>
                <w:szCs w:val="28"/>
              </w:rPr>
              <m:t>1</m:t>
            </m:r>
            <m:ctrlPr>
              <w:rPr>
                <w:rFonts w:hint="eastAsia" w:ascii="Cambria Math" w:hAnsi="Cambria Math" w:eastAsia="新宋体"/>
                <w:sz w:val="28"/>
                <w:szCs w:val="28"/>
              </w:rPr>
            </m:ctrlPr>
          </m:num>
          <m:den>
            <m:r>
              <m:rPr/>
              <w:rPr>
                <w:rFonts w:ascii="Cambria Math" w:hAnsi="Cambria Math" w:eastAsia="新宋体"/>
                <w:sz w:val="28"/>
                <w:szCs w:val="28"/>
              </w:rPr>
              <m:t>63</m:t>
            </m:r>
            <m:ctrlPr>
              <w:rPr>
                <w:rFonts w:hint="eastAsia" w:ascii="Cambria Math" w:hAnsi="Cambria Math" w:eastAsia="新宋体"/>
                <w:sz w:val="28"/>
                <w:szCs w:val="28"/>
              </w:rPr>
            </m:ctrlPr>
          </m:den>
        </m:f>
      </m:oMath>
      <w:r>
        <w:rPr>
          <w:rFonts w:hint="eastAsia" w:ascii="Times New Roman" w:hAnsi="Times New Roman" w:eastAsia="新宋体"/>
          <w:szCs w:val="21"/>
        </w:rPr>
        <w:t>，</w:t>
      </w:r>
    </w:p>
    <w:p w14:paraId="2B34A5EB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故选：</w:t>
      </w:r>
      <w:r>
        <w:rPr>
          <w:rFonts w:ascii="Times New Roman" w:hAnsi="Times New Roman" w:eastAsia="新宋体"/>
          <w:i/>
          <w:szCs w:val="21"/>
        </w:rPr>
        <w:t>D</w:t>
      </w:r>
      <w:r>
        <w:rPr>
          <w:rFonts w:hint="eastAsia" w:ascii="Times New Roman" w:hAnsi="Times New Roman" w:eastAsia="新宋体"/>
          <w:szCs w:val="21"/>
        </w:rPr>
        <w:t>．</w:t>
      </w:r>
    </w:p>
    <w:p w14:paraId="07C7310A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【点评】</w:t>
      </w:r>
      <w:r>
        <w:rPr>
          <w:rFonts w:hint="eastAsia" w:ascii="Times New Roman" w:hAnsi="Times New Roman" w:eastAsia="新宋体"/>
          <w:szCs w:val="21"/>
        </w:rPr>
        <w:t>本题考查了倒数的定义，熟练掌握倒数的定义是解答本题的关键．乘积为</w:t>
      </w:r>
      <w:r>
        <w:rPr>
          <w:rFonts w:ascii="Times New Roman" w:hAnsi="Times New Roman" w:eastAsia="新宋体"/>
          <w:szCs w:val="21"/>
        </w:rPr>
        <w:t>1</w:t>
      </w:r>
      <w:r>
        <w:rPr>
          <w:rFonts w:hint="eastAsia" w:ascii="Times New Roman" w:hAnsi="Times New Roman" w:eastAsia="新宋体"/>
          <w:szCs w:val="21"/>
        </w:rPr>
        <w:t>的两个数互为倒数，其中一个数叫做另一个数的倒数，正数的倒数是正数，负数的倒数是负数，</w:t>
      </w:r>
      <w:r>
        <w:rPr>
          <w:rFonts w:ascii="Times New Roman" w:hAnsi="Times New Roman" w:eastAsia="新宋体"/>
          <w:szCs w:val="21"/>
        </w:rPr>
        <w:t>0</w:t>
      </w:r>
      <w:r>
        <w:rPr>
          <w:rFonts w:hint="eastAsia" w:ascii="Times New Roman" w:hAnsi="Times New Roman" w:eastAsia="新宋体"/>
          <w:szCs w:val="21"/>
        </w:rPr>
        <w:t>没有倒数．</w:t>
      </w:r>
    </w:p>
    <w:p w14:paraId="5918404E">
      <w:pPr>
        <w:spacing w:line="360" w:lineRule="auto"/>
        <w:ind w:left="273" w:hanging="273" w:hangingChars="130"/>
      </w:pPr>
      <w:r>
        <w:rPr>
          <w:rFonts w:hint="eastAsia" w:ascii="Times New Roman" w:hAnsi="Times New Roman" w:eastAsia="新宋体"/>
          <w:szCs w:val="21"/>
          <w:highlight w:val="yellow"/>
          <w:lang w:val="en-US" w:eastAsia="zh-CN"/>
        </w:rPr>
        <w:t>2</w:t>
      </w:r>
      <w:r>
        <w:rPr>
          <w:rFonts w:hint="eastAsia" w:ascii="Times New Roman" w:hAnsi="Times New Roman" w:eastAsia="新宋体"/>
          <w:szCs w:val="21"/>
          <w:highlight w:val="yellow"/>
        </w:rPr>
        <w:t>．（</w:t>
      </w:r>
      <w:r>
        <w:rPr>
          <w:rFonts w:ascii="Times New Roman" w:hAnsi="Times New Roman" w:eastAsia="新宋体"/>
          <w:szCs w:val="21"/>
          <w:highlight w:val="yellow"/>
        </w:rPr>
        <w:t>3</w:t>
      </w:r>
      <w:r>
        <w:rPr>
          <w:rFonts w:hint="eastAsia" w:ascii="Times New Roman" w:hAnsi="Times New Roman" w:eastAsia="新宋体"/>
          <w:szCs w:val="21"/>
          <w:highlight w:val="yellow"/>
        </w:rPr>
        <w:t>分）（</w:t>
      </w:r>
      <w:r>
        <w:rPr>
          <w:rFonts w:hint="eastAsia" w:ascii="Times New Roman" w:hAnsi="Times New Roman" w:eastAsia="新宋体"/>
          <w:szCs w:val="21"/>
          <w:highlight w:val="yellow"/>
          <w:lang w:val="en-US" w:eastAsia="zh-CN"/>
        </w:rPr>
        <w:t>单选</w:t>
      </w:r>
      <w:r>
        <w:rPr>
          <w:rFonts w:hint="eastAsia" w:ascii="Times New Roman" w:hAnsi="Times New Roman" w:eastAsia="新宋体"/>
          <w:szCs w:val="21"/>
          <w:highlight w:val="yellow"/>
        </w:rPr>
        <w:t>题）</w:t>
      </w:r>
      <w:r>
        <w:rPr>
          <w:rFonts w:hint="eastAsia" w:ascii="Times New Roman" w:hAnsi="Times New Roman" w:eastAsia="新宋体"/>
          <w:szCs w:val="21"/>
        </w:rPr>
        <w:t>下列计算正确的是（　　）</w:t>
      </w:r>
    </w:p>
    <w:p w14:paraId="1267DD36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hAnsi="Times New Roman" w:eastAsia="新宋体"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．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MS Mincho" w:hAnsi="MS Mincho" w:eastAsia="MS Mincho" w:cs="MS Mincho"/>
          <w:szCs w:val="21"/>
        </w:rPr>
        <w:t>⋅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6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12</w:t>
      </w:r>
      <w:r>
        <w:tab/>
      </w:r>
      <w:r>
        <w:rPr>
          <w:rFonts w:ascii="Times New Roman" w:hAnsi="Times New Roman" w:eastAsia="新宋体"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．（﹣</w:t>
      </w:r>
      <w:r>
        <w:rPr>
          <w:rFonts w:ascii="Times New Roman" w:hAnsi="Times New Roman" w:eastAsia="新宋体"/>
          <w:szCs w:val="21"/>
        </w:rPr>
        <w:t>3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）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ascii="Times New Roman" w:hAnsi="Times New Roman" w:eastAsia="新宋体"/>
          <w:szCs w:val="21"/>
        </w:rPr>
        <w:t>9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tab/>
      </w:r>
    </w:p>
    <w:p w14:paraId="359E112C"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hAnsi="Times New Roman" w:eastAsia="新宋体"/>
          <w:sz w:val="24"/>
          <w:szCs w:val="24"/>
          <w:vertAlign w:val="superscript"/>
        </w:rPr>
      </w:pPr>
      <w:r>
        <w:rPr>
          <w:rFonts w:ascii="Times New Roman" w:hAnsi="Times New Roman" w:eastAsia="新宋体"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．</w:t>
      </w:r>
      <w:r>
        <w:rPr>
          <w:rFonts w:ascii="Times New Roman" w:hAnsi="Times New Roman" w:eastAsia="新宋体"/>
          <w:szCs w:val="21"/>
        </w:rPr>
        <w:t>2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ascii="Times New Roman" w:hAnsi="Times New Roman" w:eastAsia="新宋体"/>
          <w:szCs w:val="21"/>
        </w:rPr>
        <w:t>+3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ascii="Times New Roman" w:hAnsi="Times New Roman" w:eastAsia="新宋体"/>
          <w:szCs w:val="21"/>
        </w:rPr>
        <w:t>5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4</w:t>
      </w:r>
      <w:r>
        <w:tab/>
      </w:r>
      <w:r>
        <w:rPr>
          <w:rFonts w:ascii="Times New Roman" w:hAnsi="Times New Roman" w:eastAsia="新宋体"/>
          <w:szCs w:val="21"/>
        </w:rPr>
        <w:t>D</w:t>
      </w:r>
      <w:r>
        <w:rPr>
          <w:rFonts w:hint="eastAsia" w:ascii="Times New Roman" w:hAnsi="Times New Roman" w:eastAsia="新宋体"/>
          <w:szCs w:val="21"/>
        </w:rPr>
        <w:t>．（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Cs w:val="21"/>
        </w:rPr>
        <w:t>+</w:t>
      </w:r>
      <w:r>
        <w:rPr>
          <w:rFonts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）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ascii="Times New Roman" w:hAnsi="Times New Roman" w:eastAsia="新宋体"/>
          <w:i/>
          <w:szCs w:val="21"/>
        </w:rPr>
        <w:t>a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ascii="Times New Roman" w:hAnsi="Times New Roman" w:eastAsia="新宋体"/>
          <w:szCs w:val="21"/>
        </w:rPr>
        <w:t>+</w:t>
      </w:r>
      <w:r>
        <w:rPr>
          <w:rFonts w:ascii="Times New Roman" w:hAnsi="Times New Roman" w:eastAsia="新宋体"/>
          <w:i/>
          <w:szCs w:val="21"/>
        </w:rPr>
        <w:t>b</w:t>
      </w:r>
      <w:r>
        <w:rPr>
          <w:rFonts w:ascii="Times New Roman" w:hAnsi="Times New Roman" w:eastAsia="新宋体"/>
          <w:sz w:val="24"/>
          <w:szCs w:val="24"/>
          <w:vertAlign w:val="superscript"/>
        </w:rPr>
        <w:t>2</w:t>
      </w:r>
    </w:p>
    <w:p w14:paraId="54E0BBD2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【考点】</w:t>
      </w:r>
      <w:r>
        <w:rPr>
          <w:rFonts w:hint="eastAsia" w:ascii="Times New Roman" w:hAnsi="Times New Roman" w:eastAsia="新宋体"/>
          <w:szCs w:val="21"/>
        </w:rPr>
        <w:t>完全平方公式；合并同类项；同底数幂的乘法；幂的乘方与积的乘方．</w:t>
      </w:r>
      <w:r>
        <w:rPr>
          <w:rFonts w:hint="eastAsia" w:ascii="Times New Roman" w:hAnsi="Times New Roman" w:eastAsia="新宋体"/>
          <w:color w:val="FFFFFF"/>
          <w:sz w:val="1"/>
          <w:szCs w:val="1"/>
        </w:rPr>
        <w:t>菁优网版权所有</w:t>
      </w:r>
    </w:p>
    <w:p w14:paraId="4C9239EF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【专题】</w:t>
      </w:r>
      <w:r>
        <w:rPr>
          <w:rFonts w:hint="eastAsia" w:ascii="Times New Roman" w:hAnsi="Times New Roman" w:eastAsia="新宋体"/>
          <w:szCs w:val="21"/>
        </w:rPr>
        <w:t>整式；运算能力．</w:t>
      </w:r>
    </w:p>
    <w:p w14:paraId="20C56D14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【答案】</w:t>
      </w:r>
      <w:r>
        <w:rPr>
          <w:rFonts w:hint="eastAsia" w:ascii="Times New Roman" w:hAnsi="Times New Roman" w:eastAsia="新宋体"/>
          <w:i/>
          <w:szCs w:val="21"/>
        </w:rPr>
        <w:t>B</w:t>
      </w:r>
    </w:p>
    <w:p w14:paraId="50F65748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【分析】</w:t>
      </w:r>
      <w:r>
        <w:rPr>
          <w:rFonts w:hint="eastAsia" w:ascii="Times New Roman" w:hAnsi="Times New Roman" w:eastAsia="新宋体"/>
          <w:szCs w:val="21"/>
        </w:rPr>
        <w:t>根据同底数幂的乘法，幂的乘方，合并同类项，完全平方公式进行计算即可求解．</w:t>
      </w:r>
    </w:p>
    <w:p w14:paraId="157F35C8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【解答】</w:t>
      </w:r>
      <w:r>
        <w:rPr>
          <w:rFonts w:hint="eastAsia" w:ascii="Times New Roman" w:hAnsi="Times New Roman" w:eastAsia="新宋体"/>
          <w:szCs w:val="21"/>
        </w:rPr>
        <w:t>解：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．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•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6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8</w:t>
      </w:r>
      <w:r>
        <w:rPr>
          <w:rFonts w:hint="eastAsia" w:ascii="Times New Roman" w:hAnsi="Times New Roman" w:eastAsia="新宋体"/>
          <w:szCs w:val="21"/>
        </w:rPr>
        <w:t>，故该选项不正确，不符合题意；</w:t>
      </w:r>
    </w:p>
    <w:p w14:paraId="4C3EFE37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． （﹣3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）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＝9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，故该选项正确，符合题意；</w:t>
      </w:r>
    </w:p>
    <w:p w14:paraId="27AB658A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．2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+3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＝5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，故该选项不正确，不符合题意；</w:t>
      </w:r>
    </w:p>
    <w:p w14:paraId="756325A3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i/>
          <w:szCs w:val="21"/>
        </w:rPr>
        <w:t>D</w:t>
      </w:r>
      <w:r>
        <w:rPr>
          <w:rFonts w:hint="eastAsia" w:ascii="Times New Roman" w:hAnsi="Times New Roman" w:eastAsia="新宋体"/>
          <w:szCs w:val="21"/>
        </w:rPr>
        <w:t>． （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+</w:t>
      </w: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）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+2</w:t>
      </w:r>
      <w:r>
        <w:rPr>
          <w:rFonts w:hint="eastAsia" w:ascii="Times New Roman" w:hAnsi="Times New Roman" w:eastAsia="新宋体"/>
          <w:i/>
          <w:szCs w:val="21"/>
        </w:rPr>
        <w:t>ab</w:t>
      </w:r>
      <w:r>
        <w:rPr>
          <w:rFonts w:hint="eastAsia" w:ascii="Times New Roman" w:hAnsi="Times New Roman" w:eastAsia="新宋体"/>
          <w:szCs w:val="21"/>
        </w:rPr>
        <w:t>+</w:t>
      </w: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Cs w:val="21"/>
        </w:rPr>
        <w:t>，故该选项不正确，不符合题意；</w:t>
      </w:r>
    </w:p>
    <w:p w14:paraId="77A7DB7E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故选：</w:t>
      </w: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．</w:t>
      </w:r>
    </w:p>
    <w:p w14:paraId="7D9C6595">
      <w:pPr>
        <w:spacing w:line="360" w:lineRule="auto"/>
        <w:ind w:left="273" w:leftChars="130"/>
      </w:pPr>
      <w:r>
        <w:rPr>
          <w:rFonts w:hint="eastAsia" w:ascii="Times New Roman" w:hAnsi="Times New Roman" w:eastAsia="新宋体"/>
          <w:color w:val="0000FF"/>
          <w:szCs w:val="21"/>
        </w:rPr>
        <w:t>【点评】</w:t>
      </w:r>
      <w:r>
        <w:rPr>
          <w:rFonts w:hint="eastAsia" w:ascii="Times New Roman" w:hAnsi="Times New Roman" w:eastAsia="新宋体"/>
          <w:szCs w:val="21"/>
        </w:rPr>
        <w:t>本题考查了同底数幂的乘法，幂的乘方，合并同类项，完全平方公式，掌握以上运算法则和公式是解题的关键．</w:t>
      </w:r>
    </w:p>
    <w:p w14:paraId="13E77F21">
      <w:pPr>
        <w:spacing w:line="360" w:lineRule="auto"/>
        <w:ind w:left="273" w:hanging="273" w:hangingChars="130"/>
        <w:rPr>
          <w:highlight w:val="none"/>
        </w:rPr>
      </w:pPr>
      <w:r>
        <w:rPr>
          <w:rFonts w:hint="eastAsia" w:ascii="Times New Roman" w:hAnsi="Times New Roman" w:eastAsia="新宋体"/>
          <w:szCs w:val="21"/>
          <w:highlight w:val="yellow"/>
          <w:lang w:val="en-US" w:eastAsia="zh-CN"/>
        </w:rPr>
        <w:t>3</w:t>
      </w:r>
      <w:r>
        <w:rPr>
          <w:rFonts w:hint="eastAsia" w:ascii="Times New Roman" w:hAnsi="Times New Roman" w:eastAsia="新宋体"/>
          <w:szCs w:val="21"/>
          <w:highlight w:val="yellow"/>
        </w:rPr>
        <w:t>．（</w:t>
      </w:r>
      <w:r>
        <w:rPr>
          <w:rFonts w:hint="eastAsia" w:ascii="Times New Roman" w:hAnsi="Times New Roman" w:eastAsia="新宋体"/>
          <w:szCs w:val="21"/>
          <w:highlight w:val="yellow"/>
          <w:lang w:val="en-US" w:eastAsia="zh-CN"/>
        </w:rPr>
        <w:t>5</w:t>
      </w:r>
      <w:r>
        <w:rPr>
          <w:rFonts w:hint="eastAsia" w:ascii="Times New Roman" w:hAnsi="Times New Roman" w:eastAsia="新宋体"/>
          <w:szCs w:val="21"/>
          <w:highlight w:val="yellow"/>
        </w:rPr>
        <w:t>分）（</w:t>
      </w:r>
      <w:r>
        <w:rPr>
          <w:rFonts w:hint="eastAsia" w:ascii="Times New Roman" w:hAnsi="Times New Roman" w:eastAsia="新宋体"/>
          <w:szCs w:val="21"/>
          <w:highlight w:val="yellow"/>
          <w:lang w:val="en-US" w:eastAsia="zh-CN"/>
        </w:rPr>
        <w:t>单选</w:t>
      </w:r>
      <w:r>
        <w:rPr>
          <w:rFonts w:hint="eastAsia" w:ascii="Times New Roman" w:hAnsi="Times New Roman" w:eastAsia="新宋体"/>
          <w:szCs w:val="21"/>
          <w:highlight w:val="yellow"/>
        </w:rPr>
        <w:t>题）</w:t>
      </w:r>
      <w:r>
        <w:rPr>
          <w:rFonts w:hint="eastAsia" w:ascii="Times New Roman" w:hAnsi="Times New Roman" w:eastAsia="新宋体"/>
          <w:szCs w:val="21"/>
          <w:highlight w:val="none"/>
        </w:rPr>
        <w:t>如图是研究电流通过导体产生的热量与哪些因素有关的实验，下列分析不正确的是（　　）</w:t>
      </w:r>
    </w:p>
    <w:p w14:paraId="3304DD25">
      <w:pPr>
        <w:spacing w:line="360" w:lineRule="auto"/>
        <w:ind w:left="273" w:leftChars="130"/>
        <w:rPr>
          <w:highlight w:val="none"/>
        </w:rPr>
      </w:pPr>
      <w:r>
        <w:rPr>
          <w:rFonts w:hint="eastAsia" w:ascii="Times New Roman" w:hAnsi="Times New Roman" w:eastAsia="新宋体"/>
          <w:szCs w:val="21"/>
          <w:highlight w:val="none"/>
        </w:rPr>
        <w:drawing>
          <wp:inline distT="0" distB="0" distL="0" distR="0">
            <wp:extent cx="2820035" cy="1257300"/>
            <wp:effectExtent l="0" t="0" r="0" b="0"/>
            <wp:docPr id="5676797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6797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540" cy="125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4AB35">
      <w:pPr>
        <w:spacing w:line="360" w:lineRule="auto"/>
        <w:ind w:firstLine="273" w:firstLineChars="130"/>
        <w:jc w:val="left"/>
        <w:rPr>
          <w:highlight w:val="none"/>
        </w:rPr>
      </w:pPr>
      <w:r>
        <w:rPr>
          <w:rFonts w:hint="eastAsia" w:ascii="Times New Roman" w:hAnsi="Times New Roman" w:eastAsia="新宋体"/>
          <w:szCs w:val="21"/>
          <w:highlight w:val="none"/>
        </w:rPr>
        <w:t>A．甲、乙两次实验都应用了控制变量法</w:t>
      </w:r>
      <w:r>
        <w:rPr>
          <w:highlight w:val="none"/>
        </w:rPr>
        <w:tab/>
      </w:r>
    </w:p>
    <w:p w14:paraId="3448F722">
      <w:pPr>
        <w:spacing w:line="360" w:lineRule="auto"/>
        <w:ind w:firstLine="273" w:firstLineChars="130"/>
        <w:jc w:val="left"/>
        <w:rPr>
          <w:highlight w:val="none"/>
        </w:rPr>
      </w:pPr>
      <w:r>
        <w:rPr>
          <w:rFonts w:hint="eastAsia" w:ascii="Times New Roman" w:hAnsi="Times New Roman" w:eastAsia="新宋体"/>
          <w:szCs w:val="21"/>
          <w:highlight w:val="none"/>
        </w:rPr>
        <w:t>B．甲实验通电一段时间后，左侧容器内空气吸收的热量更多</w:t>
      </w:r>
      <w:r>
        <w:rPr>
          <w:highlight w:val="none"/>
        </w:rPr>
        <w:tab/>
      </w:r>
    </w:p>
    <w:p w14:paraId="6E3D95E3">
      <w:pPr>
        <w:spacing w:line="360" w:lineRule="auto"/>
        <w:ind w:firstLine="273" w:firstLineChars="130"/>
        <w:jc w:val="left"/>
        <w:rPr>
          <w:highlight w:val="none"/>
        </w:rPr>
      </w:pPr>
      <w:r>
        <w:rPr>
          <w:rFonts w:hint="eastAsia" w:ascii="Times New Roman" w:hAnsi="Times New Roman" w:eastAsia="新宋体"/>
          <w:szCs w:val="21"/>
          <w:highlight w:val="none"/>
        </w:rPr>
        <w:t>C．乙实验是为了研究电流产生的热量与电阻的关系</w:t>
      </w:r>
      <w:r>
        <w:rPr>
          <w:highlight w:val="none"/>
        </w:rPr>
        <w:tab/>
      </w:r>
    </w:p>
    <w:p w14:paraId="75D8A965">
      <w:pPr>
        <w:spacing w:line="360" w:lineRule="auto"/>
        <w:ind w:firstLine="273" w:firstLineChars="130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eastAsia="新宋体"/>
          <w:szCs w:val="21"/>
          <w:highlight w:val="none"/>
        </w:rPr>
        <w:t>D．乙实验通电一段时间后，右侧U形管中液面的高度差比左侧的大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chapStyle="5" w:chapSep="colo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82744">
    <w:pPr>
      <w:pStyle w:val="4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 w14:paraId="21972117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8C2CD">
    <w:pPr>
      <w:pStyle w:val="5"/>
      <w:pBdr>
        <w:bottom w:val="none" w:color="auto" w:sz="0" w:space="0"/>
      </w:pBdr>
      <w:tabs>
        <w:tab w:val="clear" w:pos="415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lOWNmNmRmMTNjYTViN2U5MGVjZjVmYjNlZDQwZGEifQ=="/>
  </w:docVars>
  <w:rsids>
    <w:rsidRoot w:val="00AC09DF"/>
    <w:rsid w:val="00005D46"/>
    <w:rsid w:val="0003414B"/>
    <w:rsid w:val="00045DBC"/>
    <w:rsid w:val="0006204B"/>
    <w:rsid w:val="000A5C90"/>
    <w:rsid w:val="000A7BDA"/>
    <w:rsid w:val="000B638B"/>
    <w:rsid w:val="000C69CB"/>
    <w:rsid w:val="000D3247"/>
    <w:rsid w:val="000D4735"/>
    <w:rsid w:val="000D4FE1"/>
    <w:rsid w:val="000E70E0"/>
    <w:rsid w:val="000F01F8"/>
    <w:rsid w:val="00130964"/>
    <w:rsid w:val="00157C29"/>
    <w:rsid w:val="00173E50"/>
    <w:rsid w:val="001854E2"/>
    <w:rsid w:val="001C6A6E"/>
    <w:rsid w:val="001D1446"/>
    <w:rsid w:val="001D3C68"/>
    <w:rsid w:val="001E29A6"/>
    <w:rsid w:val="001E6756"/>
    <w:rsid w:val="002161FB"/>
    <w:rsid w:val="00227658"/>
    <w:rsid w:val="0023771E"/>
    <w:rsid w:val="002C0ABE"/>
    <w:rsid w:val="002D0F0E"/>
    <w:rsid w:val="002E0F78"/>
    <w:rsid w:val="002E2EC3"/>
    <w:rsid w:val="003038EA"/>
    <w:rsid w:val="003532EF"/>
    <w:rsid w:val="00373D18"/>
    <w:rsid w:val="003929FD"/>
    <w:rsid w:val="003941E5"/>
    <w:rsid w:val="003D2684"/>
    <w:rsid w:val="00415964"/>
    <w:rsid w:val="00462352"/>
    <w:rsid w:val="00470107"/>
    <w:rsid w:val="00496F35"/>
    <w:rsid w:val="004E324E"/>
    <w:rsid w:val="004E4C05"/>
    <w:rsid w:val="004E732C"/>
    <w:rsid w:val="004F4D4E"/>
    <w:rsid w:val="00504026"/>
    <w:rsid w:val="00517B56"/>
    <w:rsid w:val="00533E8A"/>
    <w:rsid w:val="005467F5"/>
    <w:rsid w:val="005B2ED4"/>
    <w:rsid w:val="005D0947"/>
    <w:rsid w:val="005E7C46"/>
    <w:rsid w:val="00616B4C"/>
    <w:rsid w:val="00622E5C"/>
    <w:rsid w:val="00632A56"/>
    <w:rsid w:val="00695896"/>
    <w:rsid w:val="006A2888"/>
    <w:rsid w:val="006F110C"/>
    <w:rsid w:val="00726C35"/>
    <w:rsid w:val="00744718"/>
    <w:rsid w:val="0078139C"/>
    <w:rsid w:val="00794E81"/>
    <w:rsid w:val="007B2058"/>
    <w:rsid w:val="007C2D01"/>
    <w:rsid w:val="007C40C0"/>
    <w:rsid w:val="007D45E1"/>
    <w:rsid w:val="00826F5E"/>
    <w:rsid w:val="008621A8"/>
    <w:rsid w:val="00866FD8"/>
    <w:rsid w:val="00876353"/>
    <w:rsid w:val="00881A65"/>
    <w:rsid w:val="008833D1"/>
    <w:rsid w:val="00886C59"/>
    <w:rsid w:val="008A4B26"/>
    <w:rsid w:val="008C1895"/>
    <w:rsid w:val="008D3050"/>
    <w:rsid w:val="008F4D75"/>
    <w:rsid w:val="008F69A5"/>
    <w:rsid w:val="009020CB"/>
    <w:rsid w:val="00942F17"/>
    <w:rsid w:val="009744D2"/>
    <w:rsid w:val="00997B6D"/>
    <w:rsid w:val="009A2ED5"/>
    <w:rsid w:val="009B153E"/>
    <w:rsid w:val="009B1EFE"/>
    <w:rsid w:val="009C7511"/>
    <w:rsid w:val="009D3C9F"/>
    <w:rsid w:val="009D5703"/>
    <w:rsid w:val="009E0F15"/>
    <w:rsid w:val="009E313F"/>
    <w:rsid w:val="009E5B42"/>
    <w:rsid w:val="00A20AF6"/>
    <w:rsid w:val="00A3342F"/>
    <w:rsid w:val="00A3474F"/>
    <w:rsid w:val="00A4052B"/>
    <w:rsid w:val="00A77BE5"/>
    <w:rsid w:val="00A91304"/>
    <w:rsid w:val="00A946AA"/>
    <w:rsid w:val="00AA4B9F"/>
    <w:rsid w:val="00AA5735"/>
    <w:rsid w:val="00AB4574"/>
    <w:rsid w:val="00AB5055"/>
    <w:rsid w:val="00AC09DF"/>
    <w:rsid w:val="00AC5941"/>
    <w:rsid w:val="00AE018B"/>
    <w:rsid w:val="00AE6C6A"/>
    <w:rsid w:val="00AF67F7"/>
    <w:rsid w:val="00B0045D"/>
    <w:rsid w:val="00B10A7E"/>
    <w:rsid w:val="00B92E52"/>
    <w:rsid w:val="00BA44C3"/>
    <w:rsid w:val="00BB63FE"/>
    <w:rsid w:val="00BD36DE"/>
    <w:rsid w:val="00C41F09"/>
    <w:rsid w:val="00C525C1"/>
    <w:rsid w:val="00CA4519"/>
    <w:rsid w:val="00CB23EA"/>
    <w:rsid w:val="00CC12A9"/>
    <w:rsid w:val="00CE1AA8"/>
    <w:rsid w:val="00CF29CE"/>
    <w:rsid w:val="00D04724"/>
    <w:rsid w:val="00D07D40"/>
    <w:rsid w:val="00D443F7"/>
    <w:rsid w:val="00D73569"/>
    <w:rsid w:val="00D7554B"/>
    <w:rsid w:val="00D97DBC"/>
    <w:rsid w:val="00DC38EC"/>
    <w:rsid w:val="00DD0C5A"/>
    <w:rsid w:val="00DD55A5"/>
    <w:rsid w:val="00DE6B2F"/>
    <w:rsid w:val="00E371BD"/>
    <w:rsid w:val="00E9089D"/>
    <w:rsid w:val="00EB7D1F"/>
    <w:rsid w:val="00EC08A3"/>
    <w:rsid w:val="00F02182"/>
    <w:rsid w:val="00F266CD"/>
    <w:rsid w:val="00F61261"/>
    <w:rsid w:val="00F809D3"/>
    <w:rsid w:val="00FD376B"/>
    <w:rsid w:val="019B1886"/>
    <w:rsid w:val="024E06A7"/>
    <w:rsid w:val="03465822"/>
    <w:rsid w:val="03CC21CB"/>
    <w:rsid w:val="03F4702C"/>
    <w:rsid w:val="044C50BA"/>
    <w:rsid w:val="0523406D"/>
    <w:rsid w:val="073267E9"/>
    <w:rsid w:val="07E86EA8"/>
    <w:rsid w:val="0891753F"/>
    <w:rsid w:val="08E6788B"/>
    <w:rsid w:val="09CD0A4B"/>
    <w:rsid w:val="09E33DCA"/>
    <w:rsid w:val="0BBC0D77"/>
    <w:rsid w:val="0BCD6AE0"/>
    <w:rsid w:val="0C662A91"/>
    <w:rsid w:val="0D9F26FE"/>
    <w:rsid w:val="0ECF0DC1"/>
    <w:rsid w:val="0EF44384"/>
    <w:rsid w:val="100920B1"/>
    <w:rsid w:val="10613C9B"/>
    <w:rsid w:val="11A42091"/>
    <w:rsid w:val="128819B3"/>
    <w:rsid w:val="12ED7A68"/>
    <w:rsid w:val="13367945"/>
    <w:rsid w:val="13AA7707"/>
    <w:rsid w:val="165C73DE"/>
    <w:rsid w:val="17936E30"/>
    <w:rsid w:val="17AC6144"/>
    <w:rsid w:val="17EC4ACC"/>
    <w:rsid w:val="18AD3F21"/>
    <w:rsid w:val="18B057C0"/>
    <w:rsid w:val="19094ED0"/>
    <w:rsid w:val="191915B7"/>
    <w:rsid w:val="192817FA"/>
    <w:rsid w:val="192B4E46"/>
    <w:rsid w:val="19793E03"/>
    <w:rsid w:val="1A2D2B13"/>
    <w:rsid w:val="1AD85B7E"/>
    <w:rsid w:val="1AEB2ADF"/>
    <w:rsid w:val="1B3721C8"/>
    <w:rsid w:val="1C444B9D"/>
    <w:rsid w:val="1D075DCF"/>
    <w:rsid w:val="1DAF4298"/>
    <w:rsid w:val="1EAC07D7"/>
    <w:rsid w:val="1ED85A70"/>
    <w:rsid w:val="1F0E3240"/>
    <w:rsid w:val="1FB75686"/>
    <w:rsid w:val="20285A7E"/>
    <w:rsid w:val="206C6680"/>
    <w:rsid w:val="23C6058D"/>
    <w:rsid w:val="24101808"/>
    <w:rsid w:val="241C1F5B"/>
    <w:rsid w:val="242B03F0"/>
    <w:rsid w:val="25CC175F"/>
    <w:rsid w:val="265E685B"/>
    <w:rsid w:val="269C7383"/>
    <w:rsid w:val="272A0E33"/>
    <w:rsid w:val="2874680A"/>
    <w:rsid w:val="2898228E"/>
    <w:rsid w:val="290D27BA"/>
    <w:rsid w:val="29B570DA"/>
    <w:rsid w:val="2AB76D4C"/>
    <w:rsid w:val="2BC90C1A"/>
    <w:rsid w:val="2CE11F94"/>
    <w:rsid w:val="2D1F486A"/>
    <w:rsid w:val="2D3B5B48"/>
    <w:rsid w:val="2DD613CD"/>
    <w:rsid w:val="2F5A7DDB"/>
    <w:rsid w:val="2F8530AA"/>
    <w:rsid w:val="30E65DCB"/>
    <w:rsid w:val="31104BF6"/>
    <w:rsid w:val="330C5891"/>
    <w:rsid w:val="33435756"/>
    <w:rsid w:val="350C1B78"/>
    <w:rsid w:val="36421CF5"/>
    <w:rsid w:val="36730100"/>
    <w:rsid w:val="36DA0180"/>
    <w:rsid w:val="385B0E4C"/>
    <w:rsid w:val="39203E44"/>
    <w:rsid w:val="3A451DB4"/>
    <w:rsid w:val="3CA8487C"/>
    <w:rsid w:val="3DEB2C72"/>
    <w:rsid w:val="3E686071"/>
    <w:rsid w:val="3E9A6446"/>
    <w:rsid w:val="3F84512C"/>
    <w:rsid w:val="41AE6491"/>
    <w:rsid w:val="42350960"/>
    <w:rsid w:val="430F11B1"/>
    <w:rsid w:val="441A7E0D"/>
    <w:rsid w:val="462D04F5"/>
    <w:rsid w:val="46603AD2"/>
    <w:rsid w:val="46EE5581"/>
    <w:rsid w:val="473A07C7"/>
    <w:rsid w:val="474D674C"/>
    <w:rsid w:val="47B02837"/>
    <w:rsid w:val="49A47438"/>
    <w:rsid w:val="4C4F6AC2"/>
    <w:rsid w:val="4CBE5242"/>
    <w:rsid w:val="4F4977F9"/>
    <w:rsid w:val="50901457"/>
    <w:rsid w:val="514F4E6E"/>
    <w:rsid w:val="538A6632"/>
    <w:rsid w:val="543A1E06"/>
    <w:rsid w:val="55AE4859"/>
    <w:rsid w:val="55F04E72"/>
    <w:rsid w:val="57882E88"/>
    <w:rsid w:val="582B2191"/>
    <w:rsid w:val="58676F42"/>
    <w:rsid w:val="5E2F0501"/>
    <w:rsid w:val="5E4F64AE"/>
    <w:rsid w:val="60346B3A"/>
    <w:rsid w:val="60BB607C"/>
    <w:rsid w:val="611D2893"/>
    <w:rsid w:val="616D381B"/>
    <w:rsid w:val="62F615EE"/>
    <w:rsid w:val="630950C9"/>
    <w:rsid w:val="637F3391"/>
    <w:rsid w:val="63AB23D8"/>
    <w:rsid w:val="64542A70"/>
    <w:rsid w:val="6672542F"/>
    <w:rsid w:val="668C4743"/>
    <w:rsid w:val="66E16111"/>
    <w:rsid w:val="673B7F17"/>
    <w:rsid w:val="674C3ED2"/>
    <w:rsid w:val="68C06926"/>
    <w:rsid w:val="68C1444C"/>
    <w:rsid w:val="6A4C5F97"/>
    <w:rsid w:val="6B217424"/>
    <w:rsid w:val="6DA2484C"/>
    <w:rsid w:val="6F9B0AD8"/>
    <w:rsid w:val="6FED3D79"/>
    <w:rsid w:val="717007BD"/>
    <w:rsid w:val="71F4319C"/>
    <w:rsid w:val="72B15531"/>
    <w:rsid w:val="72EB0A43"/>
    <w:rsid w:val="734D7008"/>
    <w:rsid w:val="73724CC1"/>
    <w:rsid w:val="73AA445A"/>
    <w:rsid w:val="73F423CB"/>
    <w:rsid w:val="74096F68"/>
    <w:rsid w:val="75093403"/>
    <w:rsid w:val="75B96BD7"/>
    <w:rsid w:val="76397D18"/>
    <w:rsid w:val="7682521B"/>
    <w:rsid w:val="777803CC"/>
    <w:rsid w:val="778154D2"/>
    <w:rsid w:val="78727511"/>
    <w:rsid w:val="788D7EA7"/>
    <w:rsid w:val="7A2A00A3"/>
    <w:rsid w:val="7A3A405E"/>
    <w:rsid w:val="7A804167"/>
    <w:rsid w:val="7B590514"/>
    <w:rsid w:val="7B841A35"/>
    <w:rsid w:val="7D7D498E"/>
    <w:rsid w:val="7DE93DD1"/>
    <w:rsid w:val="7EB50157"/>
    <w:rsid w:val="7F3B68AE"/>
    <w:rsid w:val="7F98785D"/>
    <w:rsid w:val="7FB87193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CellMar>
        <w:left w:w="0" w:type="dxa"/>
        <w:right w:w="0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styleId="13">
    <w:name w:val="No Spacing"/>
    <w:link w:val="14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4">
    <w:name w:val="无间隔 字符"/>
    <w:basedOn w:val="8"/>
    <w:link w:val="13"/>
    <w:qFormat/>
    <w:uiPriority w:val="1"/>
    <w:rPr>
      <w:kern w:val="0"/>
      <w:sz w:val="22"/>
    </w:rPr>
  </w:style>
  <w:style w:type="character" w:styleId="15">
    <w:name w:val="Placeholder Text"/>
    <w:basedOn w:val="8"/>
    <w:semiHidden/>
    <w:qFormat/>
    <w:uiPriority w:val="99"/>
    <w:rPr>
      <w:color w:val="808080"/>
    </w:rPr>
  </w:style>
  <w:style w:type="character" w:customStyle="1" w:styleId="16">
    <w:name w:val="日期 字符"/>
    <w:basedOn w:val="8"/>
    <w:link w:val="2"/>
    <w:semiHidden/>
    <w:qFormat/>
    <w:uiPriority w:val="99"/>
  </w:style>
  <w:style w:type="paragraph" w:customStyle="1" w:styleId="17">
    <w:name w:val="_Style 16"/>
    <w:qFormat/>
    <w:uiPriority w:val="0"/>
    <w:rPr>
      <w:rFonts w:ascii="Times New Roman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8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菁优网</Company>
  <Pages>2</Pages>
  <Words>719</Words>
  <Characters>777</Characters>
  <Lines>5</Lines>
  <Paragraphs>1</Paragraphs>
  <TotalTime>13</TotalTime>
  <ScaleCrop>false</ScaleCrop>
  <LinksUpToDate>false</LinksUpToDate>
  <CharactersWithSpaces>794</CharactersWithSpaces>
  <HyperlinkBase>http://schemas.openxmlformats.org/officeDocument/244256540</HyperlinkBase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2024-02-23T07:59:00Z</dcterms:created>
  <dc:creator>©2010-2023 jyeoo.com</dc:creator>
  <cp:keywords>jyeoo,菁优网</cp:keywords>
  <cp:lastModifiedBy>张猴子</cp:lastModifiedBy>
  <cp:lastPrinted>2023-12-22T16:28:00Z</cp:lastPrinted>
  <dcterms:modified xsi:type="dcterms:W3CDTF">2024-08-14T01:32:48Z</dcterms:modified>
  <dc:title>2022-2023学年湖南省长沙市岳麓区麓山国际实验学校九年级（下）第一次月考数学试卷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882555A2E6654F46888EF6FF19EB4607_13</vt:lpwstr>
  </property>
</Properties>
</file>